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C3" w:rsidRDefault="007B09C3" w:rsidP="007B09C3"/>
    <w:p w:rsidR="007B09C3" w:rsidRDefault="007B09C3" w:rsidP="007B09C3">
      <w:pPr>
        <w:pStyle w:val="a4"/>
        <w:spacing w:before="0" w:beforeAutospacing="0" w:after="0" w:afterAutospacing="0"/>
      </w:pPr>
      <w:r>
        <w:t> </w:t>
      </w:r>
      <w:r>
        <w:rPr>
          <w:rStyle w:val="a5"/>
        </w:rPr>
        <w:t>Договор публичной оферты на получение и использование электронной бонусной карты.</w:t>
      </w:r>
      <w:r>
        <w:br/>
      </w:r>
      <w:r>
        <w:br/>
        <w:t>Я информирова</w:t>
      </w:r>
      <w:proofErr w:type="gramStart"/>
      <w:r>
        <w:t>н(</w:t>
      </w:r>
      <w:proofErr w:type="gramEnd"/>
      <w:r>
        <w:t>а) и согласен(на) с тем, что целью обработки и использования моих персональных данных является обеспечение работы бонусной программы и предоставление мне информации и персональных приложений исключительно в рамках моего участия в бонусной программе. Я 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данных, указанных в настоящей заявке, с помощью средств автоматизации и электронно-вычислительной техники и использование, в том числе для проведения рассылок с применением SMS-услуг операторов мобильной связи, электронной почты и почтовой связи. Мое согласие действует до его отзыва, </w:t>
      </w:r>
      <w:r w:rsidR="00767BC6">
        <w:t>путем отказа от рассылки в мобильном приложении в разделе профиль.</w:t>
      </w:r>
      <w:r>
        <w:rPr>
          <w:shd w:val="clear" w:color="auto" w:fill="00FF00"/>
        </w:rPr>
        <w:br/>
      </w:r>
      <w:r>
        <w:br/>
        <w:t>1. </w:t>
      </w:r>
      <w:r>
        <w:rPr>
          <w:rStyle w:val="a5"/>
        </w:rPr>
        <w:t>Общие положения</w:t>
      </w:r>
      <w:r>
        <w:br/>
        <w:t>1.1 Настоящий Договор является публичным договором-офертой (предложением) в адрес любого физического лица (в дальнейшем Держатель) на получение и дальнейшее использование электронной бонусной карты, по которой производится начисление и списание бонусов при совершении покупок</w:t>
      </w:r>
      <w:r w:rsidR="00F179CD">
        <w:t xml:space="preserve"> в сети Контакт Бар</w:t>
      </w:r>
      <w:r>
        <w:t>.</w:t>
      </w:r>
      <w:r w:rsidR="00F179CD">
        <w:t xml:space="preserve"> </w:t>
      </w:r>
      <w:r>
        <w:br/>
        <w:t>1.2. </w:t>
      </w:r>
      <w:proofErr w:type="gramStart"/>
      <w:r>
        <w:t>Факт получения карты Держателем является полным и безоговорочным акцептом (принятием) данного Договора, т. е. Держатель, получивший карту по SMS-запросу или через оператора компании, считается ознакомившимся с настоящим публичным Договором и, в соответствии с Гражданским Кодексом Российской Федерации, рассматривается как лицо, вступившее с компанией в договорные отношения на основании настоящего Договора публичной оферты.</w:t>
      </w:r>
      <w:proofErr w:type="gramEnd"/>
    </w:p>
    <w:p w:rsidR="00F179CD" w:rsidRPr="00767BC6" w:rsidRDefault="007B09C3" w:rsidP="007B09C3">
      <w:r w:rsidRPr="00767BC6">
        <w:t>1.3. Держателем карты является любое ф</w:t>
      </w:r>
      <w:r w:rsidR="00F179CD" w:rsidRPr="00767BC6">
        <w:t>изическое лицо, получившее карту</w:t>
      </w:r>
      <w:r w:rsidR="00767BC6" w:rsidRPr="00767BC6">
        <w:t xml:space="preserve">, дающую право участвовать в бонусной программе Контакт Бара  </w:t>
      </w:r>
      <w:r w:rsidR="00F179CD" w:rsidRPr="00767BC6">
        <w:t>путем присоединения к настоящему договору-оферте. Карта является виртуальной</w:t>
      </w:r>
      <w:r w:rsidR="00767BC6" w:rsidRPr="00767BC6">
        <w:t xml:space="preserve">, предоставляется </w:t>
      </w:r>
      <w:r w:rsidR="00F179CD" w:rsidRPr="00767BC6">
        <w:t xml:space="preserve"> </w:t>
      </w:r>
      <w:r w:rsidR="00767BC6" w:rsidRPr="00767BC6">
        <w:t xml:space="preserve">на безвозмездной основе </w:t>
      </w:r>
      <w:r w:rsidR="00F179CD" w:rsidRPr="00767BC6">
        <w:t>и доступна при скачивании мобильного приложения</w:t>
      </w:r>
      <w:r w:rsidR="00AB1EF6">
        <w:t xml:space="preserve"> или </w:t>
      </w:r>
      <w:r w:rsidR="00767BC6" w:rsidRPr="00767BC6">
        <w:t>регистрации в программе</w:t>
      </w:r>
      <w:r w:rsidR="00AB1EF6">
        <w:t xml:space="preserve"> через сайт.</w:t>
      </w:r>
    </w:p>
    <w:p w:rsidR="007B09C3" w:rsidRDefault="007B09C3" w:rsidP="007B09C3">
      <w:pPr>
        <w:pStyle w:val="a4"/>
        <w:spacing w:before="0" w:beforeAutospacing="0" w:after="0" w:afterAutospacing="0"/>
      </w:pPr>
      <w:r>
        <w:br/>
        <w:t>2. </w:t>
      </w:r>
      <w:r>
        <w:rPr>
          <w:rStyle w:val="a5"/>
        </w:rPr>
        <w:t>Права и обязанности Держателя электронной бонусной карты</w:t>
      </w:r>
    </w:p>
    <w:p w:rsidR="007B09C3" w:rsidRDefault="007B09C3" w:rsidP="007B09C3">
      <w:pPr>
        <w:pStyle w:val="a4"/>
        <w:spacing w:before="0" w:beforeAutospacing="0" w:after="0" w:afterAutospacing="0"/>
      </w:pPr>
      <w:r>
        <w:t xml:space="preserve">2.1 Держатель имеет право получать бонусы за покупки, совершенные в </w:t>
      </w:r>
      <w:r w:rsidR="00F179CD">
        <w:t>баре.</w:t>
      </w:r>
    </w:p>
    <w:p w:rsidR="007B09C3" w:rsidRDefault="007B09C3" w:rsidP="007B09C3">
      <w:r>
        <w:t> 2.2 Держатель имеет право списывать бонусы в счет оплаты покупок в магазине в количестве, предусмотренном условиями бонусной программы.</w:t>
      </w:r>
    </w:p>
    <w:p w:rsidR="00AB1EF6" w:rsidRDefault="007B09C3" w:rsidP="007B09C3">
      <w:pPr>
        <w:pStyle w:val="a4"/>
        <w:spacing w:before="0" w:beforeAutospacing="0" w:after="0" w:afterAutospacing="0"/>
      </w:pPr>
      <w:proofErr w:type="gramStart"/>
      <w:r>
        <w:t>2.3 Держатель имеет право в любой момент выйти из бонусной программы</w:t>
      </w:r>
      <w:r w:rsidR="00F179CD">
        <w:t xml:space="preserve"> путем</w:t>
      </w:r>
      <w:r w:rsidR="00767BC6">
        <w:t xml:space="preserve"> отказа от участия в мобильном приложении в разделе профиль.</w:t>
      </w:r>
      <w:r>
        <w:br/>
        <w:t xml:space="preserve">2.4 Держатель соглашается с тем, что </w:t>
      </w:r>
      <w:r w:rsidR="003229AD">
        <w:t>бонусная</w:t>
      </w:r>
      <w:r>
        <w:t xml:space="preserve"> карта в силу своего формата будет отправлена в виде SMS-сообщения на мобильный телефон, номер которого Держатель предоставляет </w:t>
      </w:r>
      <w:r w:rsidR="003229AD">
        <w:t>сети Контакт Бар</w:t>
      </w:r>
      <w:r>
        <w:t>.</w:t>
      </w:r>
      <w:r>
        <w:br/>
        <w:t>2.5 Держатель подтверждает, что предоставленный им номер мобильного телефона принадлежит ему и</w:t>
      </w:r>
      <w:proofErr w:type="gramEnd"/>
      <w:r>
        <w:t xml:space="preserve"> является действующим. В случае смены SIM-карты Держатель обязуется уведомить оператора </w:t>
      </w:r>
      <w:r w:rsidR="003229AD">
        <w:t>сети Контакт Бар</w:t>
      </w:r>
      <w:r>
        <w:t xml:space="preserve"> </w:t>
      </w:r>
      <w:r w:rsidR="0010031A">
        <w:t>по</w:t>
      </w:r>
      <w:r w:rsidR="00EB24D8">
        <w:t xml:space="preserve">средством электронного письма на адрес </w:t>
      </w:r>
      <w:hyperlink r:id="rId6" w:history="1">
        <w:r w:rsidR="003229AD" w:rsidRPr="00AD56F9">
          <w:rPr>
            <w:rStyle w:val="a3"/>
          </w:rPr>
          <w:t>a.pavlova@kontaktbar.ru</w:t>
        </w:r>
      </w:hyperlink>
      <w:r w:rsidR="003229AD">
        <w:t xml:space="preserve"> </w:t>
      </w:r>
      <w:r w:rsidR="0010031A">
        <w:t xml:space="preserve"> за сутки до планируемой даты посещения</w:t>
      </w:r>
      <w:r>
        <w:t xml:space="preserve"> для восстановления и перерегистрации карты. </w:t>
      </w:r>
      <w:r>
        <w:br/>
        <w:t>2.6</w:t>
      </w:r>
      <w:proofErr w:type="gramStart"/>
      <w:r>
        <w:t> П</w:t>
      </w:r>
      <w:proofErr w:type="gramEnd"/>
      <w:r>
        <w:t xml:space="preserve">ри утере мобильного телефона или SIM-карты, на который была оформлена карта, Держатель обязуется в кратчайшее время уведомить об этом </w:t>
      </w:r>
      <w:r w:rsidR="003229AD">
        <w:t>представителя сети Контакт Бар</w:t>
      </w:r>
      <w:r w:rsidR="00EB24D8">
        <w:t xml:space="preserve"> посредством письма на электронную почту </w:t>
      </w:r>
      <w:hyperlink r:id="rId7" w:history="1">
        <w:r w:rsidR="003229AD" w:rsidRPr="00AD56F9">
          <w:rPr>
            <w:rStyle w:val="a3"/>
          </w:rPr>
          <w:t>a.pavlova@kontaktbar.ru</w:t>
        </w:r>
      </w:hyperlink>
      <w:r w:rsidR="003229AD">
        <w:t xml:space="preserve"> </w:t>
      </w:r>
      <w:r>
        <w:br/>
      </w:r>
      <w:r w:rsidRPr="00EB24D8">
        <w:t>2.7</w:t>
      </w:r>
      <w:proofErr w:type="gramStart"/>
      <w:r w:rsidRPr="00EB24D8">
        <w:t> Д</w:t>
      </w:r>
      <w:proofErr w:type="gramEnd"/>
      <w:r w:rsidRPr="00EB24D8">
        <w:t>ля зачисления</w:t>
      </w:r>
      <w:r w:rsidR="00EB24D8" w:rsidRPr="00EB24D8">
        <w:t xml:space="preserve"> или списания</w:t>
      </w:r>
      <w:r w:rsidRPr="00EB24D8">
        <w:t xml:space="preserve"> бонусов на карту Держатель обязуется </w:t>
      </w:r>
      <w:r w:rsidR="00EB24D8" w:rsidRPr="00EB24D8">
        <w:t>перед расчетом предоставить номер мобильного телефона, на который была зарегистрирована карта или номер карты, сгенерированный мобильным приложением</w:t>
      </w:r>
      <w:r w:rsidR="0010031A">
        <w:t xml:space="preserve"> по</w:t>
      </w:r>
      <w:r w:rsidR="00EB24D8" w:rsidRPr="00EB24D8">
        <w:t xml:space="preserve">средством сообщения его официанту с обозначением цели последующего использования – списанием или </w:t>
      </w:r>
      <w:r w:rsidR="00EB24D8" w:rsidRPr="00EB24D8">
        <w:lastRenderedPageBreak/>
        <w:t>зачислением.</w:t>
      </w:r>
      <w:r w:rsidR="00EB24D8" w:rsidRPr="00EB24D8">
        <w:br/>
        <w:t>2.8</w:t>
      </w:r>
      <w:r w:rsidRPr="00EB24D8">
        <w:t xml:space="preserve"> Держатель согласен получать от </w:t>
      </w:r>
      <w:r w:rsidR="003229AD">
        <w:t>сети Контакт Бар</w:t>
      </w:r>
      <w:r w:rsidRPr="00EB24D8">
        <w:t xml:space="preserve"> дополнительную информацию на свой мобильный телефон, такую, как: информация о начислении и списании бонусов, уведомления о приближении истечения срока действия бонусов, уведомления об изменениях условий действия бонусной программы, а также подарки в виде дополнительных бонусов и привилегий, предоставляемых по карте компаниями-партнерами.</w:t>
      </w:r>
      <w:r>
        <w:br/>
      </w:r>
      <w:r>
        <w:br/>
        <w:t>3. </w:t>
      </w:r>
      <w:r>
        <w:rPr>
          <w:rStyle w:val="a5"/>
        </w:rPr>
        <w:t>Обязанности</w:t>
      </w:r>
      <w:r>
        <w:br/>
        <w:t>3.1 </w:t>
      </w:r>
      <w:r w:rsidR="003229AD">
        <w:t>Сеть баров Контакт Бар</w:t>
      </w:r>
      <w:r>
        <w:t xml:space="preserve"> обязуется обеспечить прием карт и возможность начисления и списания бонусов по карте Держателя при выполнении им условий, описанных в данном Договоре.</w:t>
      </w:r>
      <w:r>
        <w:br/>
        <w:t>3.2 Своевременно уведомлять с помощью SMS-сообщений о возможных изменениях в работе бонусной программы и приближении истечения срока действия бонусов.</w:t>
      </w:r>
      <w:r>
        <w:br/>
        <w:t>3.3</w:t>
      </w:r>
      <w:proofErr w:type="gramStart"/>
      <w:r>
        <w:t> Н</w:t>
      </w:r>
      <w:proofErr w:type="gramEnd"/>
      <w:r>
        <w:t>е разглашать и не передавать третьим лицам и организациям персональную информацию, передаваемую держателем карты в ходе исполнения Договора.</w:t>
      </w:r>
      <w:r>
        <w:br/>
      </w:r>
      <w:r>
        <w:br/>
        <w:t>4. </w:t>
      </w:r>
      <w:r>
        <w:rPr>
          <w:rStyle w:val="a5"/>
        </w:rPr>
        <w:t>Порядок списания и начисления бонусов</w:t>
      </w:r>
      <w:r>
        <w:br/>
        <w:t>4.1. О</w:t>
      </w:r>
      <w:r w:rsidR="003229AD">
        <w:t>дин бонус, начисленный на карту</w:t>
      </w:r>
      <w:r>
        <w:t>, дает право на приобретение товаров на сумму один рубль.</w:t>
      </w:r>
      <w:r>
        <w:br/>
        <w:t>4.2. Правом на получе</w:t>
      </w:r>
      <w:r w:rsidRPr="0010031A">
        <w:t>ние</w:t>
      </w:r>
      <w:r>
        <w:t xml:space="preserve"> карты</w:t>
      </w:r>
      <w:r w:rsidR="00767BC6">
        <w:t xml:space="preserve"> обладает любое физическое лицо, </w:t>
      </w:r>
      <w:r>
        <w:t>назвавшее оператору номер своего мобильного телефона, к которому будет привязана карта.</w:t>
      </w:r>
      <w:r>
        <w:br/>
        <w:t>4.3. Бонусы начисляются при любой покупке, совершенной Держателем с использованием карты .</w:t>
      </w:r>
      <w:r>
        <w:br/>
        <w:t>4.4. </w:t>
      </w:r>
      <w:r w:rsidR="003229AD">
        <w:t>Контакт Бар</w:t>
      </w:r>
      <w:r>
        <w:t xml:space="preserve"> оставляет за собой право как на начисление дополнительных бонусов, так и на предоставление дополнительных привилегий по карте (в том числе и в иных компаниях).</w:t>
      </w:r>
      <w:r>
        <w:br/>
        <w:t>4.5. Ко</w:t>
      </w:r>
      <w:r w:rsidR="003229AD">
        <w:t>нтакт Бар</w:t>
      </w:r>
      <w:r>
        <w:t xml:space="preserve"> оставляет за собой право на изменение условий работы бонусной программы при оповещении об этом держателей карт по SMS и обновлении текста настоящего Договора на сайте.</w:t>
      </w:r>
    </w:p>
    <w:p w:rsidR="00AB1EF6" w:rsidRDefault="00AB1EF6" w:rsidP="00AB1EF6">
      <w:pPr>
        <w:pStyle w:val="a4"/>
        <w:rPr>
          <w:rFonts w:eastAsia="Times New Roman"/>
        </w:rPr>
      </w:pPr>
      <w:r>
        <w:t>4.6.</w:t>
      </w:r>
      <w:r w:rsidRPr="00AB1EF6">
        <w:rPr>
          <w:shd w:val="clear" w:color="auto" w:fill="FFFFFF"/>
        </w:rPr>
        <w:t xml:space="preserve"> </w:t>
      </w:r>
      <w:r w:rsidRPr="00AB1EF6">
        <w:rPr>
          <w:rFonts w:eastAsia="Times New Roman"/>
          <w:shd w:val="clear" w:color="auto" w:fill="FFFFFF"/>
        </w:rPr>
        <w:t xml:space="preserve">Участник может по своему усмотрению списывать произвольное количество Бонусов в счет оплаты, но не более </w:t>
      </w:r>
      <w:r>
        <w:rPr>
          <w:rFonts w:eastAsia="Times New Roman"/>
          <w:shd w:val="clear" w:color="auto" w:fill="FFFFFF"/>
        </w:rPr>
        <w:t>3</w:t>
      </w:r>
      <w:r w:rsidRPr="00AB1EF6">
        <w:rPr>
          <w:rFonts w:eastAsia="Times New Roman"/>
          <w:shd w:val="clear" w:color="auto" w:fill="FFFFFF"/>
        </w:rPr>
        <w:t xml:space="preserve">0% от суммы чека. Бонусы нельзя списать в счет оплаты за блюда, участвующие в акциях </w:t>
      </w:r>
      <w:r>
        <w:rPr>
          <w:rFonts w:eastAsia="Times New Roman"/>
          <w:shd w:val="clear" w:color="auto" w:fill="FFFFFF"/>
        </w:rPr>
        <w:t>бара</w:t>
      </w:r>
      <w:r w:rsidRPr="00AB1EF6">
        <w:rPr>
          <w:rFonts w:eastAsia="Times New Roman"/>
          <w:shd w:val="clear" w:color="auto" w:fill="FFFFFF"/>
        </w:rPr>
        <w:t xml:space="preserve"> и/или относящихся к специальным предложениям. </w:t>
      </w:r>
    </w:p>
    <w:p w:rsidR="00AB1EF6" w:rsidRPr="00AB1EF6" w:rsidRDefault="00AB1EF6" w:rsidP="00AB1EF6">
      <w:pPr>
        <w:pStyle w:val="a4"/>
        <w:rPr>
          <w:rFonts w:eastAsia="Times New Roman"/>
        </w:rPr>
      </w:pPr>
      <w:r>
        <w:t xml:space="preserve">4.7. </w:t>
      </w:r>
      <w:proofErr w:type="gramStart"/>
      <w:r w:rsidRPr="00AB1EF6">
        <w:t xml:space="preserve">Сумма списания рассчитывается по формуле: 30%*(сумма чека – (сумма блюд, участвующих в акции) - (сумма блюд, относящихся к специальным предложениям) - </w:t>
      </w:r>
      <w:r>
        <w:t>т</w:t>
      </w:r>
      <w:r>
        <w:t>абак, кальяны</w:t>
      </w:r>
      <w:r>
        <w:t xml:space="preserve">, </w:t>
      </w:r>
      <w:r>
        <w:t>зажигалк</w:t>
      </w:r>
      <w:r>
        <w:t>и</w:t>
      </w:r>
      <w:r>
        <w:t>, жевательн</w:t>
      </w:r>
      <w:r>
        <w:t>ые</w:t>
      </w:r>
      <w:r>
        <w:t xml:space="preserve"> резинк</w:t>
      </w:r>
      <w:r>
        <w:t>и</w:t>
      </w:r>
      <w:r>
        <w:t xml:space="preserve">, </w:t>
      </w:r>
      <w:r>
        <w:t>б</w:t>
      </w:r>
      <w:r>
        <w:t>изнес-</w:t>
      </w:r>
      <w:r>
        <w:t>л</w:t>
      </w:r>
      <w:r>
        <w:t>анч</w:t>
      </w:r>
      <w:r>
        <w:t xml:space="preserve">и, </w:t>
      </w:r>
      <w:r>
        <w:t>посуда</w:t>
      </w:r>
      <w:r>
        <w:t>, тара, бронь стола</w:t>
      </w:r>
      <w:r w:rsidRPr="00AB1EF6">
        <w:t>).</w:t>
      </w:r>
      <w:proofErr w:type="gramEnd"/>
    </w:p>
    <w:p w:rsidR="00AB1EF6" w:rsidRPr="00AB1EF6" w:rsidRDefault="00AB1EF6" w:rsidP="00AB1EF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hd w:val="clear" w:color="auto" w:fill="FFFFFF"/>
        </w:rPr>
        <w:t>4</w:t>
      </w:r>
      <w:r w:rsidRPr="00AB1EF6">
        <w:rPr>
          <w:rFonts w:eastAsia="Times New Roman"/>
          <w:shd w:val="clear" w:color="auto" w:fill="FFFFFF"/>
        </w:rPr>
        <w:t>.</w:t>
      </w:r>
      <w:r>
        <w:rPr>
          <w:rFonts w:eastAsia="Times New Roman"/>
          <w:shd w:val="clear" w:color="auto" w:fill="FFFFFF"/>
        </w:rPr>
        <w:t>8</w:t>
      </w:r>
      <w:r w:rsidRPr="00AB1EF6">
        <w:rPr>
          <w:rFonts w:eastAsia="Times New Roman"/>
          <w:shd w:val="clear" w:color="auto" w:fill="FFFFFF"/>
        </w:rPr>
        <w:t>. Виды Бонусов, предусмотренные Программой:</w:t>
      </w:r>
    </w:p>
    <w:p w:rsidR="00AB1EF6" w:rsidRPr="00AB1EF6" w:rsidRDefault="00AB1EF6" w:rsidP="00AB1E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 w:rsidRPr="00AB1EF6">
        <w:rPr>
          <w:rFonts w:eastAsia="Times New Roman"/>
          <w:shd w:val="clear" w:color="auto" w:fill="FFFFFF"/>
        </w:rPr>
        <w:t xml:space="preserve">«Честные бонусы» за любые покупки зачисляются на Бонусный счет в размере </w:t>
      </w:r>
      <w:r>
        <w:rPr>
          <w:rFonts w:eastAsia="Times New Roman"/>
          <w:shd w:val="clear" w:color="auto" w:fill="FFFFFF"/>
        </w:rPr>
        <w:t>от 5-10 % в зависимости от количества посещений</w:t>
      </w:r>
      <w:r w:rsidRPr="00AB1EF6">
        <w:rPr>
          <w:rFonts w:eastAsia="Times New Roman"/>
          <w:shd w:val="clear" w:color="auto" w:fill="FFFFFF"/>
        </w:rPr>
        <w:t>. Срок действия бонусов 60 дней.</w:t>
      </w:r>
    </w:p>
    <w:p w:rsidR="00AB1EF6" w:rsidRPr="00AB1EF6" w:rsidRDefault="00AB1EF6" w:rsidP="00AB1E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 w:rsidRPr="00AB1EF6">
        <w:rPr>
          <w:rFonts w:eastAsia="Times New Roman"/>
          <w:shd w:val="clear" w:color="auto" w:fill="FFFFFF"/>
        </w:rPr>
        <w:t>«</w:t>
      </w:r>
      <w:proofErr w:type="spellStart"/>
      <w:r w:rsidRPr="00AB1EF6">
        <w:rPr>
          <w:rFonts w:eastAsia="Times New Roman"/>
          <w:shd w:val="clear" w:color="auto" w:fill="FFFFFF"/>
        </w:rPr>
        <w:t>Акционные</w:t>
      </w:r>
      <w:proofErr w:type="spellEnd"/>
      <w:r w:rsidRPr="00AB1EF6">
        <w:rPr>
          <w:rFonts w:eastAsia="Times New Roman"/>
          <w:shd w:val="clear" w:color="auto" w:fill="FFFFFF"/>
        </w:rPr>
        <w:t xml:space="preserve"> бонусы» начисляются при совершении Участником определенных действий (совершил покупку в определенный срок, купил больше, чем обычно). Бонусы начисляются на фиксированный, короткий срок.</w:t>
      </w:r>
    </w:p>
    <w:p w:rsidR="00AB1EF6" w:rsidRPr="00AB1EF6" w:rsidRDefault="00AB1EF6" w:rsidP="00AB1E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proofErr w:type="gramStart"/>
      <w:r w:rsidRPr="00AB1EF6">
        <w:rPr>
          <w:rFonts w:eastAsia="Times New Roman"/>
          <w:shd w:val="clear" w:color="auto" w:fill="FFFFFF"/>
        </w:rPr>
        <w:t>«Индивидуальные бонусы</w:t>
      </w:r>
      <w:r>
        <w:rPr>
          <w:rFonts w:eastAsia="Times New Roman"/>
          <w:shd w:val="clear" w:color="auto" w:fill="FFFFFF"/>
        </w:rPr>
        <w:t>/подарки</w:t>
      </w:r>
      <w:r w:rsidRPr="00AB1EF6">
        <w:rPr>
          <w:rFonts w:eastAsia="Times New Roman"/>
          <w:shd w:val="clear" w:color="auto" w:fill="FFFFFF"/>
        </w:rPr>
        <w:t>» (к памятным датам и другим событиям) начисляются при наступлении определенных событий (бонус за регистрацию, бонус за первую покупку, бонус на следующую покупку, праздники, дни рождения,</w:t>
      </w:r>
      <w:proofErr w:type="gramEnd"/>
      <w:r w:rsidRPr="00AB1EF6">
        <w:rPr>
          <w:rFonts w:eastAsia="Times New Roman"/>
          <w:shd w:val="clear" w:color="auto" w:fill="FFFFFF"/>
        </w:rPr>
        <w:t xml:space="preserve"> покупки друга по рекомендации). Бонусы начисляются на фиксированный, короткий срок.</w:t>
      </w:r>
    </w:p>
    <w:p w:rsidR="007B09C3" w:rsidRPr="003229AD" w:rsidRDefault="007B09C3" w:rsidP="007B09C3">
      <w:pPr>
        <w:pStyle w:val="a4"/>
        <w:spacing w:before="0" w:beforeAutospacing="0" w:after="0" w:afterAutospacing="0"/>
      </w:pPr>
      <w:r>
        <w:lastRenderedPageBreak/>
        <w:br/>
      </w:r>
      <w:r>
        <w:br/>
        <w:t>5. </w:t>
      </w:r>
      <w:r>
        <w:rPr>
          <w:rStyle w:val="a5"/>
        </w:rPr>
        <w:t>Ответственность сторон</w:t>
      </w:r>
      <w:r>
        <w:br/>
        <w:t>5.1</w:t>
      </w:r>
      <w:proofErr w:type="gramStart"/>
      <w:r>
        <w:t> В</w:t>
      </w:r>
      <w:proofErr w:type="gramEnd"/>
      <w:r>
        <w:t xml:space="preserve"> случае если Держатель получает SMS-оповещение о несанкционированном списании бонусов, он обязан незамедлительно </w:t>
      </w:r>
      <w:r w:rsidR="0010031A">
        <w:t xml:space="preserve">уведомить об этом </w:t>
      </w:r>
      <w:r w:rsidR="003229AD">
        <w:t>представителя Контакт Бара</w:t>
      </w:r>
      <w:r w:rsidR="0010031A">
        <w:t xml:space="preserve"> посредством письма на электронную почту </w:t>
      </w:r>
      <w:hyperlink r:id="rId8" w:history="1">
        <w:r w:rsidR="0010031A" w:rsidRPr="003229AD">
          <w:rPr>
            <w:rStyle w:val="a3"/>
            <w:lang w:val="en-US"/>
          </w:rPr>
          <w:t>a</w:t>
        </w:r>
        <w:r w:rsidR="0010031A" w:rsidRPr="003229AD">
          <w:rPr>
            <w:rStyle w:val="a3"/>
          </w:rPr>
          <w:t>.</w:t>
        </w:r>
        <w:r w:rsidR="0010031A" w:rsidRPr="003229AD">
          <w:rPr>
            <w:rStyle w:val="a3"/>
            <w:lang w:val="en-US"/>
          </w:rPr>
          <w:t>pavlova</w:t>
        </w:r>
        <w:r w:rsidR="0010031A" w:rsidRPr="003229AD">
          <w:rPr>
            <w:rStyle w:val="a3"/>
          </w:rPr>
          <w:t>@</w:t>
        </w:r>
        <w:r w:rsidR="0010031A" w:rsidRPr="003229AD">
          <w:rPr>
            <w:rStyle w:val="a3"/>
            <w:lang w:val="en-US"/>
          </w:rPr>
          <w:t>kontaktbar</w:t>
        </w:r>
        <w:r w:rsidR="0010031A" w:rsidRPr="003229AD">
          <w:rPr>
            <w:rStyle w:val="a3"/>
          </w:rPr>
          <w:t>.</w:t>
        </w:r>
        <w:proofErr w:type="spellStart"/>
        <w:r w:rsidR="0010031A" w:rsidRPr="003229AD">
          <w:rPr>
            <w:rStyle w:val="a3"/>
            <w:lang w:val="en-US"/>
          </w:rPr>
          <w:t>ru</w:t>
        </w:r>
        <w:proofErr w:type="spellEnd"/>
      </w:hyperlink>
      <w:r w:rsidR="0010031A">
        <w:t xml:space="preserve"> </w:t>
      </w:r>
      <w:r w:rsidR="00C83F90">
        <w:t xml:space="preserve">с указанием номера телефона, на который привязана карта, с указанием даты, времени и содержания сообщения. </w:t>
      </w:r>
      <w:r>
        <w:t>В противном случае Ко</w:t>
      </w:r>
      <w:r w:rsidR="003229AD">
        <w:t>нтакт Бар</w:t>
      </w:r>
      <w:r>
        <w:t xml:space="preserve"> не несет ответственности за списанные с карты Держателя бонусы и не компенсирует их.</w:t>
      </w:r>
      <w:r>
        <w:br/>
        <w:t>5.2 Потенциальный Держатель карты несет ответственность за предоставление действительного и собственного номера мобильного телефона. В случае предоставления некорректной или заведомо ложной информации, он несет всю ответственность по претензиям, возникающим со стороны истинного владельца номера мобильного телефона.</w:t>
      </w:r>
      <w:r>
        <w:br/>
        <w:t>5.3</w:t>
      </w:r>
      <w:proofErr w:type="gramStart"/>
      <w:r>
        <w:t> К</w:t>
      </w:r>
      <w:proofErr w:type="gramEnd"/>
      <w:r>
        <w:t>аждая из Сторон несет ответственность перед другой Стороной за неисполнение или ненадлежащее исполнение обязательств настоящей оферты в соответствии с действующим законодательством РФ.</w:t>
      </w:r>
      <w:r>
        <w:br/>
      </w:r>
      <w:r>
        <w:br/>
        <w:t>6. </w:t>
      </w:r>
      <w:proofErr w:type="gramStart"/>
      <w:r>
        <w:rPr>
          <w:rStyle w:val="a5"/>
        </w:rPr>
        <w:t>Форс-мажор</w:t>
      </w:r>
      <w:r>
        <w:br/>
        <w:t>6.1 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 (форс-мажор), возникших после заключения Договора.</w:t>
      </w:r>
      <w:proofErr w:type="gramEnd"/>
      <w:r>
        <w:t xml:space="preserve"> К форс-мажорным обстоятельствам, в частности, могут быть отнесены природные и промышленные катастрофы, пожары и наводнения, прочие стихийные бедствия, запреты полномочных государственных органов, военные действия и гражданские беспорядки, террористические акты, сбои в работе электронного оборудования и сре</w:t>
      </w:r>
      <w:proofErr w:type="gramStart"/>
      <w:r>
        <w:t>дств св</w:t>
      </w:r>
      <w:proofErr w:type="gramEnd"/>
      <w:r>
        <w:t>язи, произошедшие вне зоны влияния Сторон.</w:t>
      </w:r>
      <w:r>
        <w:br/>
      </w:r>
      <w:r>
        <w:br/>
        <w:t>7. </w:t>
      </w:r>
      <w:r>
        <w:rPr>
          <w:rStyle w:val="a5"/>
        </w:rPr>
        <w:t>Срок действия Договора</w:t>
      </w:r>
      <w:r>
        <w:br/>
        <w:t>7.1 Настоящий Договор вступает в силу с момента получения Держателем карты и действует бессрочно до момента, пока Держатель не изъявит желание выйти из бонусной программы.</w:t>
      </w:r>
    </w:p>
    <w:p w:rsidR="007B09C3" w:rsidRDefault="007B09C3" w:rsidP="007B09C3">
      <w:pPr>
        <w:spacing w:before="100" w:beforeAutospacing="1" w:after="100" w:afterAutospacing="1"/>
      </w:pPr>
      <w:r>
        <w:t> </w:t>
      </w:r>
      <w:bookmarkStart w:id="0" w:name="_GoBack"/>
      <w:bookmarkEnd w:id="0"/>
    </w:p>
    <w:p w:rsidR="002A53A1" w:rsidRDefault="002A53A1"/>
    <w:sectPr w:rsidR="002A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A9D"/>
    <w:multiLevelType w:val="multilevel"/>
    <w:tmpl w:val="A7C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C3"/>
    <w:rsid w:val="0010031A"/>
    <w:rsid w:val="002A53A1"/>
    <w:rsid w:val="003229AD"/>
    <w:rsid w:val="00767BC6"/>
    <w:rsid w:val="007B09C3"/>
    <w:rsid w:val="00AB1EF6"/>
    <w:rsid w:val="00C83F90"/>
    <w:rsid w:val="00EB24D8"/>
    <w:rsid w:val="00F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09C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B0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09C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B0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vlova@kontaktb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pavlova@kontaktb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vlova@kontaktb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2018-05-07T15:09:00Z</dcterms:created>
  <dcterms:modified xsi:type="dcterms:W3CDTF">2018-06-05T09:55:00Z</dcterms:modified>
</cp:coreProperties>
</file>